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952" w:rsidRDefault="00966952" w:rsidP="00966952">
      <w:pPr>
        <w:pStyle w:val="Default"/>
      </w:pPr>
    </w:p>
    <w:p w:rsidR="00966952" w:rsidRPr="002F6D18" w:rsidRDefault="00966952" w:rsidP="00966952">
      <w:pPr>
        <w:pStyle w:val="Default"/>
        <w:rPr>
          <w:sz w:val="22"/>
          <w:szCs w:val="22"/>
        </w:rPr>
      </w:pPr>
      <w:r w:rsidRPr="002F6D18">
        <w:rPr>
          <w:lang w:val="es-ES"/>
        </w:rPr>
        <w:t xml:space="preserve"> </w:t>
      </w:r>
      <w:r w:rsidR="009D08F7" w:rsidRPr="002F6D18">
        <w:rPr>
          <w:sz w:val="28"/>
          <w:szCs w:val="28"/>
        </w:rPr>
        <w:t>A.P. Practice L</w:t>
      </w:r>
      <w:r w:rsidRPr="002F6D18">
        <w:rPr>
          <w:sz w:val="28"/>
          <w:szCs w:val="28"/>
        </w:rPr>
        <w:t>og</w:t>
      </w:r>
      <w:r w:rsidRPr="002F6D18">
        <w:rPr>
          <w:sz w:val="28"/>
          <w:szCs w:val="28"/>
        </w:rPr>
        <w:tab/>
      </w:r>
      <w:r w:rsidRPr="002F6D18">
        <w:rPr>
          <w:sz w:val="28"/>
          <w:szCs w:val="28"/>
        </w:rPr>
        <w:tab/>
      </w:r>
      <w:r w:rsidRPr="002F6D18">
        <w:rPr>
          <w:sz w:val="28"/>
          <w:szCs w:val="28"/>
        </w:rPr>
        <w:tab/>
      </w:r>
      <w:r w:rsidRPr="002F6D18">
        <w:rPr>
          <w:sz w:val="28"/>
          <w:szCs w:val="28"/>
        </w:rPr>
        <w:tab/>
      </w:r>
      <w:r w:rsidR="002F6D18" w:rsidRPr="002F6D18">
        <w:rPr>
          <w:sz w:val="28"/>
          <w:szCs w:val="28"/>
        </w:rPr>
        <w:tab/>
      </w:r>
      <w:r w:rsidR="002F6D18" w:rsidRPr="002F6D18">
        <w:rPr>
          <w:sz w:val="28"/>
          <w:szCs w:val="28"/>
        </w:rPr>
        <w:tab/>
      </w:r>
      <w:proofErr w:type="spellStart"/>
      <w:r w:rsidRPr="002F6D18">
        <w:rPr>
          <w:b/>
          <w:bCs/>
          <w:sz w:val="22"/>
          <w:szCs w:val="22"/>
        </w:rPr>
        <w:t>Nombre</w:t>
      </w:r>
      <w:proofErr w:type="spellEnd"/>
      <w:proofErr w:type="gramStart"/>
      <w:r w:rsidRPr="002F6D18">
        <w:rPr>
          <w:b/>
          <w:bCs/>
          <w:sz w:val="22"/>
          <w:szCs w:val="22"/>
        </w:rPr>
        <w:t>:_</w:t>
      </w:r>
      <w:proofErr w:type="gramEnd"/>
      <w:r w:rsidRPr="002F6D18">
        <w:rPr>
          <w:b/>
          <w:bCs/>
          <w:sz w:val="22"/>
          <w:szCs w:val="22"/>
        </w:rPr>
        <w:t>_________________________</w:t>
      </w:r>
      <w:r w:rsidR="002F6D18" w:rsidRPr="002F6D18">
        <w:rPr>
          <w:b/>
          <w:bCs/>
          <w:sz w:val="22"/>
          <w:szCs w:val="22"/>
        </w:rPr>
        <w:t>__________</w:t>
      </w:r>
      <w:r w:rsidRPr="002F6D18">
        <w:rPr>
          <w:b/>
          <w:bCs/>
          <w:sz w:val="22"/>
          <w:szCs w:val="22"/>
        </w:rPr>
        <w:t xml:space="preserve"> </w:t>
      </w:r>
    </w:p>
    <w:p w:rsidR="00966952" w:rsidRDefault="00966952" w:rsidP="00966952">
      <w:pPr>
        <w:rPr>
          <w:rFonts w:ascii="Calibri" w:hAnsi="Calibri" w:cs="Calibri"/>
        </w:rPr>
      </w:pPr>
      <w:r w:rsidRPr="002F6D18">
        <w:rPr>
          <w:rFonts w:ascii="Calibri" w:hAnsi="Calibri" w:cs="Calibri"/>
        </w:rPr>
        <w:t>Log #____________:       15 min/day average (90/week)</w:t>
      </w:r>
      <w:r w:rsidR="002F6D18">
        <w:rPr>
          <w:rFonts w:ascii="Calibri" w:hAnsi="Calibri" w:cs="Calibri"/>
        </w:rPr>
        <w:tab/>
      </w:r>
      <w:r w:rsidR="002F6D18">
        <w:rPr>
          <w:rFonts w:ascii="Calibri" w:hAnsi="Calibri" w:cs="Calibri"/>
        </w:rPr>
        <w:tab/>
        <w:t>Dates</w:t>
      </w:r>
      <w:proofErr w:type="gramStart"/>
      <w:r w:rsidR="002F6D18">
        <w:rPr>
          <w:rFonts w:ascii="Calibri" w:hAnsi="Calibri" w:cs="Calibri"/>
        </w:rPr>
        <w:t>:_</w:t>
      </w:r>
      <w:proofErr w:type="gramEnd"/>
      <w:r w:rsidR="002F6D18">
        <w:rPr>
          <w:rFonts w:ascii="Calibri" w:hAnsi="Calibri" w:cs="Calibri"/>
        </w:rPr>
        <w:t>______________</w:t>
      </w:r>
      <w:r w:rsidR="0070610A" w:rsidRPr="002F6D18">
        <w:rPr>
          <w:rFonts w:ascii="Calibri" w:hAnsi="Calibri" w:cs="Calibri"/>
        </w:rPr>
        <w:t>_</w:t>
      </w:r>
      <w:r w:rsidR="002F6D18">
        <w:rPr>
          <w:rFonts w:ascii="Calibri" w:hAnsi="Calibri" w:cs="Calibri"/>
        </w:rPr>
        <w:t xml:space="preserve"> --  _______________</w:t>
      </w:r>
    </w:p>
    <w:p w:rsidR="002F6D18" w:rsidRPr="002F6D18" w:rsidRDefault="002F6D18" w:rsidP="00966952">
      <w:pPr>
        <w:rPr>
          <w:rFonts w:ascii="Calibri" w:hAnsi="Calibri" w:cs="Calibri"/>
        </w:rPr>
      </w:pPr>
    </w:p>
    <w:tbl>
      <w:tblPr>
        <w:tblStyle w:val="TableGrid"/>
        <w:tblW w:w="0" w:type="auto"/>
        <w:tblLook w:val="04A0"/>
      </w:tblPr>
      <w:tblGrid>
        <w:gridCol w:w="1638"/>
        <w:gridCol w:w="1260"/>
        <w:gridCol w:w="7398"/>
      </w:tblGrid>
      <w:tr w:rsidR="00966952" w:rsidRPr="002F6D18" w:rsidTr="00966952">
        <w:trPr>
          <w:trHeight w:val="566"/>
        </w:trPr>
        <w:tc>
          <w:tcPr>
            <w:tcW w:w="1638" w:type="dxa"/>
          </w:tcPr>
          <w:p w:rsidR="00966952" w:rsidRPr="002F6D18" w:rsidRDefault="00966952" w:rsidP="00966952">
            <w:pPr>
              <w:rPr>
                <w:lang w:val="es-ES"/>
              </w:rPr>
            </w:pPr>
            <w:r w:rsidRPr="002F6D18">
              <w:rPr>
                <w:lang w:val="es-ES"/>
              </w:rPr>
              <w:t>Fecha</w:t>
            </w:r>
          </w:p>
          <w:p w:rsidR="002D44FD" w:rsidRPr="002F6D18" w:rsidRDefault="002D44FD" w:rsidP="00966952">
            <w:pPr>
              <w:rPr>
                <w:lang w:val="es-ES"/>
              </w:rPr>
            </w:pPr>
            <w:r w:rsidRPr="002F6D18">
              <w:rPr>
                <w:lang w:val="es-ES"/>
              </w:rPr>
              <w:t>día/mes/a</w:t>
            </w:r>
            <w:r w:rsidR="002F6D18" w:rsidRPr="002F6D18">
              <w:rPr>
                <w:lang w:val="es-ES"/>
              </w:rPr>
              <w:t>ño</w:t>
            </w:r>
          </w:p>
        </w:tc>
        <w:tc>
          <w:tcPr>
            <w:tcW w:w="1260" w:type="dxa"/>
          </w:tcPr>
          <w:p w:rsidR="00966952" w:rsidRPr="002F6D18" w:rsidRDefault="00966952" w:rsidP="00966952">
            <w:pPr>
              <w:rPr>
                <w:lang w:val="es-ES"/>
              </w:rPr>
            </w:pPr>
            <w:r w:rsidRPr="002F6D18">
              <w:rPr>
                <w:lang w:val="es-ES"/>
              </w:rPr>
              <w:t>Tiempo en</w:t>
            </w:r>
          </w:p>
          <w:p w:rsidR="00966952" w:rsidRPr="002F6D18" w:rsidRDefault="00966952" w:rsidP="00966952">
            <w:pPr>
              <w:rPr>
                <w:lang w:val="es-ES"/>
              </w:rPr>
            </w:pPr>
            <w:r w:rsidRPr="002F6D18">
              <w:rPr>
                <w:lang w:val="es-ES"/>
              </w:rPr>
              <w:t>minutos</w:t>
            </w:r>
          </w:p>
        </w:tc>
        <w:tc>
          <w:tcPr>
            <w:tcW w:w="7398" w:type="dxa"/>
          </w:tcPr>
          <w:p w:rsidR="00966952" w:rsidRPr="002D44FD" w:rsidRDefault="00966952" w:rsidP="00966952">
            <w:pPr>
              <w:rPr>
                <w:lang w:val="es-ES"/>
              </w:rPr>
            </w:pPr>
            <w:r w:rsidRPr="002D44FD">
              <w:rPr>
                <w:lang w:val="es-ES"/>
              </w:rPr>
              <w:t>Tipo de Actividad *</w:t>
            </w:r>
            <w:r w:rsidR="002D44FD" w:rsidRPr="002D44FD">
              <w:rPr>
                <w:lang w:val="es-ES"/>
              </w:rPr>
              <w:t xml:space="preserve"> Escribe el numero de la actividad y la descri</w:t>
            </w:r>
            <w:r w:rsidR="002D44FD">
              <w:rPr>
                <w:lang w:val="es-ES"/>
              </w:rPr>
              <w:t>p</w:t>
            </w:r>
            <w:r w:rsidR="002D44FD" w:rsidRPr="002D44FD">
              <w:rPr>
                <w:lang w:val="es-ES"/>
              </w:rPr>
              <w:t>ci</w:t>
            </w:r>
            <w:r w:rsidR="002D44FD">
              <w:rPr>
                <w:lang w:val="es-ES"/>
              </w:rPr>
              <w:t>ón</w:t>
            </w:r>
          </w:p>
          <w:p w:rsidR="00966952" w:rsidRPr="0070610A" w:rsidRDefault="00966952" w:rsidP="00966952">
            <w:pPr>
              <w:rPr>
                <w:lang w:val="es-ES"/>
              </w:rPr>
            </w:pPr>
          </w:p>
        </w:tc>
      </w:tr>
      <w:tr w:rsidR="00966952" w:rsidTr="002D44FD">
        <w:trPr>
          <w:trHeight w:val="654"/>
        </w:trPr>
        <w:tc>
          <w:tcPr>
            <w:tcW w:w="1638" w:type="dxa"/>
            <w:shd w:val="clear" w:color="auto" w:fill="D9D9D9" w:themeFill="background1" w:themeFillShade="D9"/>
          </w:tcPr>
          <w:p w:rsidR="00966952" w:rsidRDefault="002D44FD" w:rsidP="00966952">
            <w:proofErr w:type="spellStart"/>
            <w:r>
              <w:t>Ejemplo</w:t>
            </w:r>
            <w:proofErr w:type="spellEnd"/>
            <w:r>
              <w:t>:</w:t>
            </w:r>
          </w:p>
          <w:p w:rsidR="002D44FD" w:rsidRDefault="002D44FD" w:rsidP="00966952">
            <w:r>
              <w:t xml:space="preserve">   7/9/1</w:t>
            </w:r>
            <w:r w:rsidR="002F6D18">
              <w:t>5</w:t>
            </w:r>
          </w:p>
        </w:tc>
        <w:tc>
          <w:tcPr>
            <w:tcW w:w="1260" w:type="dxa"/>
            <w:shd w:val="clear" w:color="auto" w:fill="D9D9D9" w:themeFill="background1" w:themeFillShade="D9"/>
          </w:tcPr>
          <w:p w:rsidR="00966952" w:rsidRDefault="002D44FD" w:rsidP="00966952">
            <w:r>
              <w:t>45</w:t>
            </w:r>
          </w:p>
        </w:tc>
        <w:tc>
          <w:tcPr>
            <w:tcW w:w="7398" w:type="dxa"/>
            <w:shd w:val="clear" w:color="auto" w:fill="D9D9D9" w:themeFill="background1" w:themeFillShade="D9"/>
          </w:tcPr>
          <w:p w:rsidR="00966952" w:rsidRDefault="002D44FD" w:rsidP="002F6D18">
            <w:r w:rsidRPr="0070610A">
              <w:rPr>
                <w:lang w:val="es-ES"/>
              </w:rPr>
              <w:t xml:space="preserve">1 – conjuguemos.com (preterite) – 15 min.  2 – </w:t>
            </w:r>
            <w:proofErr w:type="spellStart"/>
            <w:r w:rsidRPr="0070610A">
              <w:rPr>
                <w:lang w:val="es-ES"/>
              </w:rPr>
              <w:t>bbcmundo</w:t>
            </w:r>
            <w:proofErr w:type="spellEnd"/>
            <w:r w:rsidR="002F6D18">
              <w:rPr>
                <w:lang w:val="es-ES"/>
              </w:rPr>
              <w:t xml:space="preserve"> artículo sobre la educación</w:t>
            </w:r>
            <w:r w:rsidRPr="0070610A">
              <w:rPr>
                <w:lang w:val="es-ES"/>
              </w:rPr>
              <w:t xml:space="preserve"> – 15 min. </w:t>
            </w:r>
            <w:r w:rsidR="002F6D18">
              <w:rPr>
                <w:lang w:val="es-ES"/>
              </w:rPr>
              <w:t xml:space="preserve">  </w:t>
            </w:r>
            <w:r w:rsidR="002F6D18">
              <w:t xml:space="preserve">4 – </w:t>
            </w:r>
            <w:proofErr w:type="spellStart"/>
            <w:r w:rsidR="002F6D18">
              <w:t>hablar</w:t>
            </w:r>
            <w:proofErr w:type="spellEnd"/>
            <w:r w:rsidR="002F6D18">
              <w:t xml:space="preserve"> con</w:t>
            </w:r>
            <w:r>
              <w:t xml:space="preserve"> Sra. </w:t>
            </w:r>
            <w:proofErr w:type="spellStart"/>
            <w:r>
              <w:t>Wagstaff</w:t>
            </w:r>
            <w:proofErr w:type="spellEnd"/>
            <w:r>
              <w:t xml:space="preserve"> – 15</w:t>
            </w:r>
            <w:r w:rsidRPr="002D44FD">
              <w:t xml:space="preserve"> min</w:t>
            </w:r>
          </w:p>
        </w:tc>
      </w:tr>
      <w:tr w:rsidR="00966952" w:rsidTr="00966952">
        <w:trPr>
          <w:trHeight w:val="654"/>
        </w:trPr>
        <w:tc>
          <w:tcPr>
            <w:tcW w:w="1638" w:type="dxa"/>
          </w:tcPr>
          <w:p w:rsidR="00966952" w:rsidRDefault="00966952" w:rsidP="00966952"/>
        </w:tc>
        <w:tc>
          <w:tcPr>
            <w:tcW w:w="1260" w:type="dxa"/>
          </w:tcPr>
          <w:p w:rsidR="00966952" w:rsidRDefault="00966952" w:rsidP="00966952"/>
        </w:tc>
        <w:tc>
          <w:tcPr>
            <w:tcW w:w="7398" w:type="dxa"/>
          </w:tcPr>
          <w:p w:rsidR="00966952" w:rsidRDefault="00966952" w:rsidP="00966952"/>
        </w:tc>
      </w:tr>
      <w:tr w:rsidR="00966952" w:rsidTr="00966952">
        <w:trPr>
          <w:trHeight w:val="654"/>
        </w:trPr>
        <w:tc>
          <w:tcPr>
            <w:tcW w:w="1638" w:type="dxa"/>
          </w:tcPr>
          <w:p w:rsidR="00966952" w:rsidRDefault="00966952" w:rsidP="00966952"/>
        </w:tc>
        <w:tc>
          <w:tcPr>
            <w:tcW w:w="1260" w:type="dxa"/>
          </w:tcPr>
          <w:p w:rsidR="00966952" w:rsidRDefault="00966952" w:rsidP="00966952"/>
        </w:tc>
        <w:tc>
          <w:tcPr>
            <w:tcW w:w="7398" w:type="dxa"/>
          </w:tcPr>
          <w:p w:rsidR="00966952" w:rsidRDefault="00966952" w:rsidP="00966952"/>
        </w:tc>
      </w:tr>
      <w:tr w:rsidR="00966952" w:rsidTr="00966952">
        <w:trPr>
          <w:trHeight w:val="684"/>
        </w:trPr>
        <w:tc>
          <w:tcPr>
            <w:tcW w:w="1638" w:type="dxa"/>
          </w:tcPr>
          <w:p w:rsidR="00966952" w:rsidRDefault="00966952" w:rsidP="00966952"/>
        </w:tc>
        <w:tc>
          <w:tcPr>
            <w:tcW w:w="1260" w:type="dxa"/>
          </w:tcPr>
          <w:p w:rsidR="00966952" w:rsidRDefault="00966952" w:rsidP="00966952"/>
        </w:tc>
        <w:tc>
          <w:tcPr>
            <w:tcW w:w="7398" w:type="dxa"/>
          </w:tcPr>
          <w:p w:rsidR="00966952" w:rsidRDefault="00966952" w:rsidP="00966952"/>
        </w:tc>
      </w:tr>
      <w:tr w:rsidR="00966952" w:rsidTr="00966952">
        <w:trPr>
          <w:trHeight w:val="654"/>
        </w:trPr>
        <w:tc>
          <w:tcPr>
            <w:tcW w:w="1638" w:type="dxa"/>
          </w:tcPr>
          <w:p w:rsidR="00966952" w:rsidRDefault="00966952" w:rsidP="00966952"/>
        </w:tc>
        <w:tc>
          <w:tcPr>
            <w:tcW w:w="1260" w:type="dxa"/>
          </w:tcPr>
          <w:p w:rsidR="00966952" w:rsidRDefault="00966952" w:rsidP="00966952"/>
        </w:tc>
        <w:tc>
          <w:tcPr>
            <w:tcW w:w="7398" w:type="dxa"/>
          </w:tcPr>
          <w:p w:rsidR="00966952" w:rsidRDefault="00966952" w:rsidP="00966952"/>
        </w:tc>
      </w:tr>
      <w:tr w:rsidR="00966952" w:rsidTr="00966952">
        <w:trPr>
          <w:trHeight w:val="654"/>
        </w:trPr>
        <w:tc>
          <w:tcPr>
            <w:tcW w:w="1638" w:type="dxa"/>
          </w:tcPr>
          <w:p w:rsidR="00966952" w:rsidRDefault="00966952" w:rsidP="00966952"/>
        </w:tc>
        <w:tc>
          <w:tcPr>
            <w:tcW w:w="1260" w:type="dxa"/>
          </w:tcPr>
          <w:p w:rsidR="00966952" w:rsidRDefault="00966952" w:rsidP="00966952"/>
        </w:tc>
        <w:tc>
          <w:tcPr>
            <w:tcW w:w="7398" w:type="dxa"/>
          </w:tcPr>
          <w:p w:rsidR="00966952" w:rsidRDefault="00966952" w:rsidP="00966952"/>
        </w:tc>
      </w:tr>
      <w:tr w:rsidR="00966952" w:rsidTr="00966952">
        <w:trPr>
          <w:trHeight w:val="684"/>
        </w:trPr>
        <w:tc>
          <w:tcPr>
            <w:tcW w:w="1638" w:type="dxa"/>
          </w:tcPr>
          <w:p w:rsidR="00966952" w:rsidRDefault="00966952" w:rsidP="00966952"/>
        </w:tc>
        <w:tc>
          <w:tcPr>
            <w:tcW w:w="1260" w:type="dxa"/>
          </w:tcPr>
          <w:p w:rsidR="00966952" w:rsidRDefault="00966952" w:rsidP="00966952"/>
        </w:tc>
        <w:tc>
          <w:tcPr>
            <w:tcW w:w="7398" w:type="dxa"/>
          </w:tcPr>
          <w:p w:rsidR="00966952" w:rsidRDefault="00966952" w:rsidP="00966952"/>
        </w:tc>
      </w:tr>
      <w:tr w:rsidR="00966952" w:rsidTr="00966952">
        <w:trPr>
          <w:trHeight w:val="654"/>
        </w:trPr>
        <w:tc>
          <w:tcPr>
            <w:tcW w:w="1638" w:type="dxa"/>
          </w:tcPr>
          <w:p w:rsidR="00966952" w:rsidRDefault="00966952" w:rsidP="00BB5472"/>
        </w:tc>
        <w:tc>
          <w:tcPr>
            <w:tcW w:w="1260" w:type="dxa"/>
          </w:tcPr>
          <w:p w:rsidR="00966952" w:rsidRDefault="00966952" w:rsidP="00BB5472"/>
        </w:tc>
        <w:tc>
          <w:tcPr>
            <w:tcW w:w="7398" w:type="dxa"/>
          </w:tcPr>
          <w:p w:rsidR="00966952" w:rsidRDefault="00966952" w:rsidP="00BB5472"/>
        </w:tc>
      </w:tr>
      <w:tr w:rsidR="00966952" w:rsidTr="00966952">
        <w:trPr>
          <w:trHeight w:val="654"/>
        </w:trPr>
        <w:tc>
          <w:tcPr>
            <w:tcW w:w="1638" w:type="dxa"/>
          </w:tcPr>
          <w:p w:rsidR="00966952" w:rsidRDefault="00966952" w:rsidP="00BB5472"/>
        </w:tc>
        <w:tc>
          <w:tcPr>
            <w:tcW w:w="1260" w:type="dxa"/>
          </w:tcPr>
          <w:p w:rsidR="00966952" w:rsidRDefault="00966952" w:rsidP="00BB5472"/>
        </w:tc>
        <w:tc>
          <w:tcPr>
            <w:tcW w:w="7398" w:type="dxa"/>
          </w:tcPr>
          <w:p w:rsidR="00966952" w:rsidRDefault="00966952" w:rsidP="00BB5472"/>
        </w:tc>
      </w:tr>
      <w:tr w:rsidR="00966952" w:rsidTr="00966952">
        <w:trPr>
          <w:trHeight w:val="654"/>
        </w:trPr>
        <w:tc>
          <w:tcPr>
            <w:tcW w:w="1638" w:type="dxa"/>
          </w:tcPr>
          <w:p w:rsidR="00966952" w:rsidRDefault="00966952" w:rsidP="00BB5472"/>
        </w:tc>
        <w:tc>
          <w:tcPr>
            <w:tcW w:w="1260" w:type="dxa"/>
          </w:tcPr>
          <w:p w:rsidR="00966952" w:rsidRDefault="00966952" w:rsidP="00BB5472"/>
        </w:tc>
        <w:tc>
          <w:tcPr>
            <w:tcW w:w="7398" w:type="dxa"/>
          </w:tcPr>
          <w:p w:rsidR="00966952" w:rsidRDefault="00966952" w:rsidP="00BB5472"/>
        </w:tc>
      </w:tr>
      <w:tr w:rsidR="00966952" w:rsidTr="00966952">
        <w:trPr>
          <w:trHeight w:val="684"/>
        </w:trPr>
        <w:tc>
          <w:tcPr>
            <w:tcW w:w="1638" w:type="dxa"/>
          </w:tcPr>
          <w:p w:rsidR="00966952" w:rsidRDefault="00966952" w:rsidP="00BB5472"/>
        </w:tc>
        <w:tc>
          <w:tcPr>
            <w:tcW w:w="1260" w:type="dxa"/>
          </w:tcPr>
          <w:p w:rsidR="00966952" w:rsidRDefault="00966952" w:rsidP="00BB5472"/>
        </w:tc>
        <w:tc>
          <w:tcPr>
            <w:tcW w:w="7398" w:type="dxa"/>
          </w:tcPr>
          <w:p w:rsidR="00966952" w:rsidRDefault="00966952" w:rsidP="00BB5472"/>
        </w:tc>
      </w:tr>
      <w:tr w:rsidR="00966952" w:rsidTr="002F6D18">
        <w:trPr>
          <w:trHeight w:val="654"/>
        </w:trPr>
        <w:tc>
          <w:tcPr>
            <w:tcW w:w="1638" w:type="dxa"/>
            <w:tcBorders>
              <w:bottom w:val="single" w:sz="4" w:space="0" w:color="auto"/>
            </w:tcBorders>
          </w:tcPr>
          <w:p w:rsidR="00966952" w:rsidRDefault="00966952" w:rsidP="00BB5472"/>
        </w:tc>
        <w:tc>
          <w:tcPr>
            <w:tcW w:w="1260" w:type="dxa"/>
            <w:tcBorders>
              <w:bottom w:val="single" w:sz="4" w:space="0" w:color="auto"/>
            </w:tcBorders>
          </w:tcPr>
          <w:p w:rsidR="00966952" w:rsidRDefault="00966952" w:rsidP="00BB5472"/>
        </w:tc>
        <w:tc>
          <w:tcPr>
            <w:tcW w:w="7398" w:type="dxa"/>
          </w:tcPr>
          <w:p w:rsidR="00966952" w:rsidRDefault="00966952" w:rsidP="00BB5472"/>
        </w:tc>
      </w:tr>
      <w:tr w:rsidR="00966952" w:rsidTr="002F6D18">
        <w:trPr>
          <w:trHeight w:val="654"/>
        </w:trPr>
        <w:tc>
          <w:tcPr>
            <w:tcW w:w="1638" w:type="dxa"/>
            <w:shd w:val="clear" w:color="auto" w:fill="A6A6A6" w:themeFill="background1" w:themeFillShade="A6"/>
          </w:tcPr>
          <w:p w:rsidR="00966952" w:rsidRDefault="002D44FD" w:rsidP="00BB5472">
            <w:proofErr w:type="spellStart"/>
            <w:r>
              <w:t>Tiempo</w:t>
            </w:r>
            <w:proofErr w:type="spellEnd"/>
            <w:r>
              <w:t xml:space="preserve"> total (en </w:t>
            </w:r>
            <w:proofErr w:type="spellStart"/>
            <w:r>
              <w:t>minutos</w:t>
            </w:r>
            <w:proofErr w:type="spellEnd"/>
            <w:r>
              <w:t>)</w:t>
            </w:r>
            <w:r>
              <w:sym w:font="Wingdings 3" w:char="F0AA"/>
            </w:r>
          </w:p>
        </w:tc>
        <w:tc>
          <w:tcPr>
            <w:tcW w:w="1260" w:type="dxa"/>
            <w:shd w:val="clear" w:color="auto" w:fill="A6A6A6" w:themeFill="background1" w:themeFillShade="A6"/>
          </w:tcPr>
          <w:p w:rsidR="00966952" w:rsidRDefault="00966952" w:rsidP="00BB5472"/>
        </w:tc>
        <w:tc>
          <w:tcPr>
            <w:tcW w:w="7398" w:type="dxa"/>
          </w:tcPr>
          <w:p w:rsidR="00966952" w:rsidRDefault="00966952" w:rsidP="00BB5472"/>
        </w:tc>
      </w:tr>
    </w:tbl>
    <w:p w:rsidR="00966952" w:rsidRPr="00966952" w:rsidRDefault="00966952" w:rsidP="00966952">
      <w:pPr>
        <w:autoSpaceDE w:val="0"/>
        <w:autoSpaceDN w:val="0"/>
        <w:adjustRightInd w:val="0"/>
        <w:rPr>
          <w:rFonts w:ascii="Calibri" w:hAnsi="Calibri" w:cs="Calibri"/>
          <w:color w:val="000000"/>
          <w:sz w:val="24"/>
          <w:szCs w:val="24"/>
        </w:rPr>
      </w:pPr>
    </w:p>
    <w:p w:rsidR="00966952" w:rsidRDefault="00966952" w:rsidP="00966952">
      <w:pPr>
        <w:autoSpaceDE w:val="0"/>
        <w:autoSpaceDN w:val="0"/>
        <w:adjustRightInd w:val="0"/>
        <w:rPr>
          <w:rFonts w:ascii="Calibri" w:hAnsi="Calibri" w:cs="Calibri"/>
          <w:color w:val="000000"/>
          <w:sz w:val="20"/>
          <w:szCs w:val="20"/>
        </w:rPr>
      </w:pPr>
      <w:r w:rsidRPr="00966952">
        <w:rPr>
          <w:rFonts w:ascii="Calibri" w:hAnsi="Calibri" w:cs="Calibri"/>
          <w:color w:val="000000"/>
          <w:sz w:val="24"/>
          <w:szCs w:val="24"/>
          <w:u w:val="single"/>
        </w:rPr>
        <w:t xml:space="preserve"> </w:t>
      </w:r>
      <w:r w:rsidRPr="00966952">
        <w:rPr>
          <w:rFonts w:ascii="Calibri" w:hAnsi="Calibri" w:cs="Calibri"/>
          <w:color w:val="000000"/>
          <w:sz w:val="20"/>
          <w:szCs w:val="20"/>
          <w:u w:val="single"/>
        </w:rPr>
        <w:t>Please remember that doing assigned homework does not count towards your practice log.</w:t>
      </w:r>
      <w:r w:rsidRPr="00966952">
        <w:rPr>
          <w:rFonts w:ascii="Calibri" w:hAnsi="Calibri" w:cs="Calibri"/>
          <w:color w:val="000000"/>
          <w:sz w:val="20"/>
          <w:szCs w:val="20"/>
        </w:rPr>
        <w:t xml:space="preserve"> Rather, the practice log includes everything else that goes into improving your Spanish. </w:t>
      </w:r>
      <w:r w:rsidRPr="00966952">
        <w:rPr>
          <w:rFonts w:ascii="Calibri" w:hAnsi="Calibri" w:cs="Calibri"/>
          <w:b/>
          <w:color w:val="000000"/>
          <w:sz w:val="20"/>
          <w:szCs w:val="20"/>
        </w:rPr>
        <w:t>The following activities all count towards the practice log:</w:t>
      </w:r>
      <w:r w:rsidRPr="00966952">
        <w:rPr>
          <w:rFonts w:ascii="Calibri" w:hAnsi="Calibri" w:cs="Calibri"/>
          <w:color w:val="000000"/>
          <w:sz w:val="20"/>
          <w:szCs w:val="20"/>
        </w:rPr>
        <w:t xml:space="preserve"> </w:t>
      </w:r>
    </w:p>
    <w:p w:rsidR="00966952" w:rsidRPr="00966952" w:rsidRDefault="00966952" w:rsidP="00966952">
      <w:pPr>
        <w:autoSpaceDE w:val="0"/>
        <w:autoSpaceDN w:val="0"/>
        <w:adjustRightInd w:val="0"/>
        <w:rPr>
          <w:rFonts w:ascii="Calibri" w:hAnsi="Calibri" w:cs="Calibri"/>
          <w:color w:val="000000"/>
          <w:sz w:val="20"/>
          <w:szCs w:val="20"/>
        </w:rPr>
      </w:pPr>
    </w:p>
    <w:p w:rsidR="00966952" w:rsidRPr="00966952" w:rsidRDefault="00966952" w:rsidP="00966952">
      <w:pPr>
        <w:autoSpaceDE w:val="0"/>
        <w:autoSpaceDN w:val="0"/>
        <w:adjustRightInd w:val="0"/>
        <w:spacing w:after="51"/>
        <w:rPr>
          <w:rFonts w:ascii="Calibri" w:hAnsi="Calibri" w:cs="Calibri"/>
          <w:color w:val="000000"/>
          <w:sz w:val="20"/>
          <w:szCs w:val="20"/>
        </w:rPr>
      </w:pPr>
      <w:r w:rsidRPr="00966952">
        <w:rPr>
          <w:rFonts w:ascii="Calibri" w:hAnsi="Calibri" w:cs="Calibri"/>
          <w:b/>
          <w:color w:val="000000"/>
          <w:sz w:val="20"/>
          <w:szCs w:val="20"/>
        </w:rPr>
        <w:t>1.</w:t>
      </w:r>
      <w:r w:rsidRPr="00966952">
        <w:rPr>
          <w:rFonts w:ascii="Calibri" w:hAnsi="Calibri" w:cs="Calibri"/>
          <w:color w:val="000000"/>
          <w:sz w:val="20"/>
          <w:szCs w:val="20"/>
        </w:rPr>
        <w:t xml:space="preserve"> </w:t>
      </w:r>
      <w:r w:rsidRPr="002F6D18">
        <w:rPr>
          <w:rFonts w:ascii="Calibri" w:hAnsi="Calibri" w:cs="Calibri"/>
          <w:b/>
          <w:color w:val="000000"/>
          <w:sz w:val="20"/>
          <w:szCs w:val="20"/>
        </w:rPr>
        <w:t>Vocabulary &amp; Grammar improvement</w:t>
      </w:r>
      <w:r w:rsidRPr="00966952">
        <w:rPr>
          <w:rFonts w:ascii="Calibri" w:hAnsi="Calibri" w:cs="Calibri"/>
          <w:color w:val="000000"/>
          <w:sz w:val="20"/>
          <w:szCs w:val="20"/>
        </w:rPr>
        <w:t xml:space="preserve"> (flashcards, online exercises, labeling, quizzing each other, speaking, tutoring someone, unassigned workbook pages, etc.) </w:t>
      </w:r>
    </w:p>
    <w:p w:rsidR="00966952" w:rsidRPr="00966952" w:rsidRDefault="00966952" w:rsidP="00966952">
      <w:pPr>
        <w:autoSpaceDE w:val="0"/>
        <w:autoSpaceDN w:val="0"/>
        <w:adjustRightInd w:val="0"/>
        <w:spacing w:after="51"/>
        <w:rPr>
          <w:rFonts w:ascii="Calibri" w:hAnsi="Calibri" w:cs="Calibri"/>
          <w:color w:val="000000"/>
          <w:sz w:val="20"/>
          <w:szCs w:val="20"/>
        </w:rPr>
      </w:pPr>
      <w:r w:rsidRPr="00966952">
        <w:rPr>
          <w:rFonts w:ascii="Calibri" w:hAnsi="Calibri" w:cs="Calibri"/>
          <w:b/>
          <w:color w:val="000000"/>
          <w:sz w:val="20"/>
          <w:szCs w:val="20"/>
        </w:rPr>
        <w:t>2.</w:t>
      </w:r>
      <w:r w:rsidRPr="00966952">
        <w:rPr>
          <w:rFonts w:ascii="Calibri" w:hAnsi="Calibri" w:cs="Calibri"/>
          <w:color w:val="000000"/>
          <w:sz w:val="20"/>
          <w:szCs w:val="20"/>
        </w:rPr>
        <w:t xml:space="preserve"> </w:t>
      </w:r>
      <w:r w:rsidRPr="002F6D18">
        <w:rPr>
          <w:rFonts w:ascii="Calibri" w:hAnsi="Calibri" w:cs="Calibri"/>
          <w:b/>
          <w:color w:val="000000"/>
          <w:sz w:val="20"/>
          <w:szCs w:val="20"/>
        </w:rPr>
        <w:t>Reading</w:t>
      </w:r>
      <w:r w:rsidRPr="00966952">
        <w:rPr>
          <w:rFonts w:ascii="Calibri" w:hAnsi="Calibri" w:cs="Calibri"/>
          <w:color w:val="000000"/>
          <w:sz w:val="20"/>
          <w:szCs w:val="20"/>
        </w:rPr>
        <w:t xml:space="preserve"> anything in Spanish that is not assigned for class (books, short stories, newspapers, magazines, Internet, blogs, instruction booklets, etc.) </w:t>
      </w:r>
    </w:p>
    <w:p w:rsidR="00966952" w:rsidRPr="00966952" w:rsidRDefault="00966952" w:rsidP="00966952">
      <w:pPr>
        <w:autoSpaceDE w:val="0"/>
        <w:autoSpaceDN w:val="0"/>
        <w:adjustRightInd w:val="0"/>
        <w:spacing w:after="51"/>
        <w:rPr>
          <w:rFonts w:ascii="Calibri" w:hAnsi="Calibri" w:cs="Calibri"/>
          <w:color w:val="000000"/>
          <w:sz w:val="20"/>
          <w:szCs w:val="20"/>
        </w:rPr>
      </w:pPr>
      <w:r w:rsidRPr="00966952">
        <w:rPr>
          <w:rFonts w:ascii="Calibri" w:hAnsi="Calibri" w:cs="Calibri"/>
          <w:b/>
          <w:color w:val="000000"/>
          <w:sz w:val="20"/>
          <w:szCs w:val="20"/>
        </w:rPr>
        <w:t>3.</w:t>
      </w:r>
      <w:r w:rsidRPr="00966952">
        <w:rPr>
          <w:rFonts w:ascii="Calibri" w:hAnsi="Calibri" w:cs="Calibri"/>
          <w:color w:val="000000"/>
          <w:sz w:val="20"/>
          <w:szCs w:val="20"/>
        </w:rPr>
        <w:t xml:space="preserve"> </w:t>
      </w:r>
      <w:r w:rsidRPr="002F6D18">
        <w:rPr>
          <w:rFonts w:ascii="Calibri" w:hAnsi="Calibri" w:cs="Calibri"/>
          <w:b/>
          <w:color w:val="000000"/>
          <w:sz w:val="20"/>
          <w:szCs w:val="20"/>
        </w:rPr>
        <w:t>Listening</w:t>
      </w:r>
      <w:r w:rsidRPr="00966952">
        <w:rPr>
          <w:rFonts w:ascii="Calibri" w:hAnsi="Calibri" w:cs="Calibri"/>
          <w:color w:val="000000"/>
          <w:sz w:val="20"/>
          <w:szCs w:val="20"/>
        </w:rPr>
        <w:t xml:space="preserve"> to anything in Spanish (songs, podcasts, TV, radio, DVDs, people in the supermarket, etc.) </w:t>
      </w:r>
    </w:p>
    <w:p w:rsidR="00966952" w:rsidRPr="00966952" w:rsidRDefault="00966952" w:rsidP="00966952">
      <w:pPr>
        <w:autoSpaceDE w:val="0"/>
        <w:autoSpaceDN w:val="0"/>
        <w:adjustRightInd w:val="0"/>
        <w:rPr>
          <w:rFonts w:ascii="Calibri" w:hAnsi="Calibri" w:cs="Calibri"/>
          <w:color w:val="000000"/>
          <w:sz w:val="20"/>
          <w:szCs w:val="20"/>
        </w:rPr>
      </w:pPr>
      <w:r w:rsidRPr="00966952">
        <w:rPr>
          <w:rFonts w:ascii="Calibri" w:hAnsi="Calibri" w:cs="Calibri"/>
          <w:b/>
          <w:color w:val="000000"/>
          <w:sz w:val="20"/>
          <w:szCs w:val="20"/>
        </w:rPr>
        <w:t>4</w:t>
      </w:r>
      <w:r w:rsidRPr="00966952">
        <w:rPr>
          <w:rFonts w:ascii="Calibri" w:hAnsi="Calibri" w:cs="Calibri"/>
          <w:color w:val="000000"/>
          <w:sz w:val="20"/>
          <w:szCs w:val="20"/>
        </w:rPr>
        <w:t xml:space="preserve">. </w:t>
      </w:r>
      <w:r w:rsidRPr="002F6D18">
        <w:rPr>
          <w:rFonts w:ascii="Calibri" w:hAnsi="Calibri" w:cs="Calibri"/>
          <w:b/>
          <w:color w:val="000000"/>
          <w:sz w:val="20"/>
          <w:szCs w:val="20"/>
        </w:rPr>
        <w:t>Speaking or writing</w:t>
      </w:r>
      <w:r w:rsidRPr="00966952">
        <w:rPr>
          <w:rFonts w:ascii="Calibri" w:hAnsi="Calibri" w:cs="Calibri"/>
          <w:color w:val="000000"/>
          <w:sz w:val="20"/>
          <w:szCs w:val="20"/>
        </w:rPr>
        <w:t xml:space="preserve"> in Spanish when not assigned (should be “true speech” where you are actually discussing something rather than repeating rote phrases.</w:t>
      </w:r>
      <w:r w:rsidR="002D44FD">
        <w:rPr>
          <w:rFonts w:ascii="Calibri" w:hAnsi="Calibri" w:cs="Calibri"/>
          <w:color w:val="000000"/>
          <w:sz w:val="20"/>
          <w:szCs w:val="20"/>
        </w:rPr>
        <w:t>)</w:t>
      </w:r>
      <w:r w:rsidRPr="00966952">
        <w:rPr>
          <w:rFonts w:ascii="Calibri" w:hAnsi="Calibri" w:cs="Calibri"/>
          <w:color w:val="000000"/>
          <w:sz w:val="20"/>
          <w:szCs w:val="20"/>
        </w:rPr>
        <w:t xml:space="preserve"> </w:t>
      </w:r>
    </w:p>
    <w:p w:rsidR="00966952" w:rsidRPr="00966952" w:rsidRDefault="00966952" w:rsidP="00966952">
      <w:pPr>
        <w:autoSpaceDE w:val="0"/>
        <w:autoSpaceDN w:val="0"/>
        <w:adjustRightInd w:val="0"/>
        <w:rPr>
          <w:rFonts w:ascii="Calibri" w:hAnsi="Calibri" w:cs="Calibri"/>
          <w:color w:val="000000"/>
          <w:sz w:val="20"/>
          <w:szCs w:val="20"/>
        </w:rPr>
      </w:pPr>
    </w:p>
    <w:p w:rsidR="00966952" w:rsidRDefault="00966952" w:rsidP="00966952">
      <w:r w:rsidRPr="00966952">
        <w:rPr>
          <w:rFonts w:ascii="Calibri" w:hAnsi="Calibri" w:cs="Calibri"/>
          <w:color w:val="000000"/>
          <w:sz w:val="20"/>
          <w:szCs w:val="20"/>
        </w:rPr>
        <w:t>At my website, I will list links for several sites that will help you practice. Please note that cultural studies in English do not count towards the practice log, so you should research in Spanish. If you have any questions or suggestions, please don’t hesitate to ask me.</w:t>
      </w:r>
    </w:p>
    <w:sectPr w:rsidR="00966952" w:rsidSect="00966952">
      <w:pgSz w:w="12240" w:h="15840"/>
      <w:pgMar w:top="720" w:right="72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66952"/>
    <w:rsid w:val="0019729D"/>
    <w:rsid w:val="002D44FD"/>
    <w:rsid w:val="002F6D18"/>
    <w:rsid w:val="003C00E6"/>
    <w:rsid w:val="0070610A"/>
    <w:rsid w:val="00966952"/>
    <w:rsid w:val="009D08F7"/>
    <w:rsid w:val="00B211BB"/>
    <w:rsid w:val="00C1549D"/>
    <w:rsid w:val="00C97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6952"/>
    <w:pPr>
      <w:autoSpaceDE w:val="0"/>
      <w:autoSpaceDN w:val="0"/>
      <w:adjustRightInd w:val="0"/>
    </w:pPr>
    <w:rPr>
      <w:rFonts w:ascii="Cambria" w:hAnsi="Cambria" w:cs="Cambria"/>
      <w:color w:val="000000"/>
      <w:sz w:val="24"/>
      <w:szCs w:val="24"/>
    </w:rPr>
  </w:style>
  <w:style w:type="table" w:styleId="TableGrid">
    <w:name w:val="Table Grid"/>
    <w:basedOn w:val="TableNormal"/>
    <w:uiPriority w:val="59"/>
    <w:rsid w:val="0096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3</cp:revision>
  <dcterms:created xsi:type="dcterms:W3CDTF">2015-08-06T03:17:00Z</dcterms:created>
  <dcterms:modified xsi:type="dcterms:W3CDTF">2015-08-06T03:26:00Z</dcterms:modified>
</cp:coreProperties>
</file>